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8"/>
          <w:szCs w:val="28"/>
          <w:rtl w:val="0"/>
        </w:rPr>
        <w:t xml:space="preserve">Discussion Questions for Video 1: A Gospel Commission</w:t>
      </w:r>
      <w:r w:rsidDel="00000000" w:rsidR="00000000" w:rsidRPr="00000000">
        <w:rPr>
          <w:b w:val="1"/>
          <w:rtl w:val="0"/>
        </w:rPr>
        <w:t xml:space="preserve">   </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Considering the Matthew account…</w:t>
      </w:r>
    </w:p>
    <w:p w:rsidR="00000000" w:rsidDel="00000000" w:rsidP="00000000" w:rsidRDefault="00000000" w:rsidRPr="00000000" w14:paraId="00000004">
      <w:pPr>
        <w:rPr/>
      </w:pPr>
      <w:r w:rsidDel="00000000" w:rsidR="00000000" w:rsidRPr="00000000">
        <w:rPr>
          <w:rtl w:val="0"/>
        </w:rPr>
        <w:t xml:space="preserve">A doctrine is a single teaching from God’s Word. What doctrines are given by God in these verses? What about Jesus’ commission here shows us that each doctrine is important in evangelism?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Considering the Mark account…</w:t>
      </w:r>
    </w:p>
    <w:p w:rsidR="00000000" w:rsidDel="00000000" w:rsidP="00000000" w:rsidRDefault="00000000" w:rsidRPr="00000000" w14:paraId="0000000C">
      <w:pPr>
        <w:rPr/>
      </w:pPr>
      <w:r w:rsidDel="00000000" w:rsidR="00000000" w:rsidRPr="00000000">
        <w:rPr>
          <w:rtl w:val="0"/>
        </w:rPr>
        <w:t xml:space="preserve">In this account, and others, we see fear and doubt in Christ’s disciples - even though they could see Jesus alive! What does this fact show us about our witnessing today? How did the disciples overcome their fear and doubt to share God’s Word? How can we?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Considering the Luke account…</w:t>
      </w:r>
    </w:p>
    <w:p w:rsidR="00000000" w:rsidDel="00000000" w:rsidP="00000000" w:rsidRDefault="00000000" w:rsidRPr="00000000" w14:paraId="00000014">
      <w:pPr>
        <w:rPr/>
      </w:pPr>
      <w:r w:rsidDel="00000000" w:rsidR="00000000" w:rsidRPr="00000000">
        <w:rPr>
          <w:rtl w:val="0"/>
        </w:rPr>
        <w:t xml:space="preserve">What are some common things you hear in the world about who Jesus is and why He came to earth? What answers does Jesus provide here to those same questions and how does this impact our witness?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Considering the John account…</w:t>
      </w:r>
    </w:p>
    <w:p w:rsidR="00000000" w:rsidDel="00000000" w:rsidP="00000000" w:rsidRDefault="00000000" w:rsidRPr="00000000" w14:paraId="0000001C">
      <w:pPr>
        <w:rPr/>
      </w:pPr>
      <w:r w:rsidDel="00000000" w:rsidR="00000000" w:rsidRPr="00000000">
        <w:rPr>
          <w:rtl w:val="0"/>
        </w:rPr>
        <w:t xml:space="preserve">Twice before Jesus commands anything, He delivers a message of “Peace” to the disciples. Why should we remember this in our lives and how do we stay focused on the peace of Jesus?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Considering the Acts account…</w:t>
      </w:r>
    </w:p>
    <w:p w:rsidR="00000000" w:rsidDel="00000000" w:rsidP="00000000" w:rsidRDefault="00000000" w:rsidRPr="00000000" w14:paraId="00000025">
      <w:pPr>
        <w:rPr/>
      </w:pPr>
      <w:r w:rsidDel="00000000" w:rsidR="00000000" w:rsidRPr="00000000">
        <w:rPr>
          <w:rtl w:val="0"/>
        </w:rPr>
        <w:t xml:space="preserve">How do we see ourselves directly in this commission from Jesus?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Final Question...</w:t>
      </w:r>
    </w:p>
    <w:p w:rsidR="00000000" w:rsidDel="00000000" w:rsidP="00000000" w:rsidRDefault="00000000" w:rsidRPr="00000000" w14:paraId="0000002C">
      <w:pPr>
        <w:rPr/>
      </w:pPr>
      <w:r w:rsidDel="00000000" w:rsidR="00000000" w:rsidRPr="00000000">
        <w:rPr>
          <w:rtl w:val="0"/>
        </w:rPr>
        <w:t xml:space="preserve">Take a look at specific wording in your church constitution regarding evangelism and witnessing of Jesus. Then compare these thoughts with the “Commission Phrases” from each section. What could you emphasize more as a congregation, not just in your Constitution but also in your practices?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a group, try to make your own “Commission Phrase” in one or two sentences based on the five from Scripture.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